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790E252" w14:textId="2FDF36D2" w:rsidR="00030733" w:rsidRDefault="00000000" w:rsidP="000C5FEE">
      <w:pPr>
        <w:pStyle w:val="Heading1"/>
        <w:spacing w:after="0" w:line="360" w:lineRule="auto"/>
      </w:pPr>
      <w:r>
        <w:t>M5</w:t>
      </w:r>
      <w:r w:rsidR="00D170DE">
        <w:t xml:space="preserve">L11. </w:t>
      </w:r>
      <w:r>
        <w:t>Cost</w:t>
      </w:r>
      <w:r w:rsidR="00D170DE">
        <w:t xml:space="preserve"> L</w:t>
      </w:r>
      <w:r>
        <w:t>eadership</w:t>
      </w:r>
      <w:r w:rsidR="00D170DE">
        <w:t xml:space="preserve"> </w:t>
      </w:r>
      <w:r>
        <w:t>and</w:t>
      </w:r>
      <w:r w:rsidR="00D170DE">
        <w:t xml:space="preserve"> D</w:t>
      </w:r>
      <w:r>
        <w:t>ifferentiation</w:t>
      </w:r>
      <w:r w:rsidR="00D170DE">
        <w:t xml:space="preserve"> S</w:t>
      </w:r>
      <w:r>
        <w:t>trategies</w:t>
      </w:r>
    </w:p>
    <w:p w14:paraId="11F71596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08F4D1C" w14:textId="262CE004" w:rsidR="00D170DE" w:rsidRDefault="00D170DE" w:rsidP="000C5FEE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0FCC8F5B" wp14:editId="3470DC2F">
            <wp:extent cx="5731510" cy="3253740"/>
            <wp:effectExtent l="0" t="0" r="2540" b="3810"/>
            <wp:docPr id="2005891591" name="Picture 1" descr="Cost Leadership and Differentiation Strate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91591" name="Picture 1" descr="Cost Leadership and Differentiation Strategi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DD60" w14:textId="77777777" w:rsidR="00D170DE" w:rsidRP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In this topic, we will expand on strategic positioning with a discussion on cost leadership and differentiation.</w:t>
      </w:r>
    </w:p>
    <w:p w14:paraId="08154DBF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2D2193B" w14:textId="0E8C1671" w:rsidR="00D170DE" w:rsidRDefault="00D170DE" w:rsidP="000C5FEE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F4AB324" wp14:editId="65D4EC0F">
            <wp:extent cx="5731510" cy="3235960"/>
            <wp:effectExtent l="0" t="0" r="2540" b="2540"/>
            <wp:docPr id="1851449725" name="Picture 2" descr="Cost Leadership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49725" name="Picture 2" descr="Cost Leadership Strateg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C7E8" w14:textId="77777777" w:rsidR="000C5FE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definition of cost leadership is the lowest cost of operation in the industry. </w:t>
      </w:r>
    </w:p>
    <w:p w14:paraId="48B46CCD" w14:textId="77777777" w:rsidR="000C5FE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It is often driven by a company's efficiency, size, scale, scope, and incremental experience. </w:t>
      </w:r>
    </w:p>
    <w:p w14:paraId="5167A8EE" w14:textId="781D1EC1" w:rsidR="000C5FE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A cost leadership strategy aims to exploit scale of production, well</w:t>
      </w:r>
      <w:r w:rsidR="000C5FEE">
        <w:rPr>
          <w:rFonts w:ascii="Open Sans" w:hAnsi="Open Sans" w:cs="Open Sans"/>
          <w:sz w:val="24"/>
          <w:szCs w:val="24"/>
        </w:rPr>
        <w:t>-</w:t>
      </w:r>
      <w:r w:rsidRPr="00D170DE">
        <w:rPr>
          <w:rFonts w:ascii="Open Sans" w:hAnsi="Open Sans" w:cs="Open Sans"/>
          <w:sz w:val="24"/>
          <w:szCs w:val="24"/>
        </w:rPr>
        <w:t xml:space="preserve">defined scope, and other economies. </w:t>
      </w:r>
    </w:p>
    <w:p w14:paraId="7AD9B70C" w14:textId="4CBEDE6C" w:rsidR="00D170DE" w:rsidRP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Also, a cost leadership strategy desires to produce highly standardized products.</w:t>
      </w:r>
    </w:p>
    <w:p w14:paraId="65F8D837" w14:textId="77777777" w:rsidR="000C5FE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core competitive advantage of those companies following cost leadership strategy is their </w:t>
      </w:r>
      <w:r w:rsidR="000C5FEE" w:rsidRPr="00D170DE">
        <w:rPr>
          <w:rFonts w:ascii="Open Sans" w:hAnsi="Open Sans" w:cs="Open Sans"/>
          <w:sz w:val="24"/>
          <w:szCs w:val="24"/>
        </w:rPr>
        <w:t>low-cost</w:t>
      </w:r>
      <w:r w:rsidRPr="00D170DE">
        <w:rPr>
          <w:rFonts w:ascii="Open Sans" w:hAnsi="Open Sans" w:cs="Open Sans"/>
          <w:sz w:val="24"/>
          <w:szCs w:val="24"/>
        </w:rPr>
        <w:t xml:space="preserve"> structure and management efficiency. </w:t>
      </w:r>
    </w:p>
    <w:p w14:paraId="445300FB" w14:textId="00194F03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At low cost, the company </w:t>
      </w:r>
      <w:proofErr w:type="gramStart"/>
      <w:r w:rsidRPr="00D170DE">
        <w:rPr>
          <w:rFonts w:ascii="Open Sans" w:hAnsi="Open Sans" w:cs="Open Sans"/>
          <w:sz w:val="24"/>
          <w:szCs w:val="24"/>
        </w:rPr>
        <w:t>is able to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manage the cost of its operations and compete with other companies in the industry.</w:t>
      </w:r>
    </w:p>
    <w:p w14:paraId="676E64E2" w14:textId="26B68376" w:rsidR="00D170DE" w:rsidRDefault="00D170DE" w:rsidP="000C5FEE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0D0C79D" wp14:editId="6D30024B">
            <wp:extent cx="5731510" cy="3267710"/>
            <wp:effectExtent l="0" t="0" r="2540" b="8890"/>
            <wp:docPr id="404302430" name="Picture 3" descr="C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02430" name="Picture 3" descr="CA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3BA7" w14:textId="77777777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It is worthwhile </w:t>
      </w:r>
      <w:proofErr w:type="gramStart"/>
      <w:r w:rsidRPr="00D170DE">
        <w:rPr>
          <w:rFonts w:ascii="Open Sans" w:hAnsi="Open Sans" w:cs="Open Sans"/>
          <w:sz w:val="24"/>
          <w:szCs w:val="24"/>
        </w:rPr>
        <w:t>to point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out the recent trend of using advanced technology, particularly automation technology, to achieve cost advantage.</w:t>
      </w:r>
    </w:p>
    <w:p w14:paraId="312ED585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Center for Automotive Research revealed that since 2006, auto industry has spent 45 billion </w:t>
      </w:r>
      <w:r>
        <w:rPr>
          <w:rFonts w:ascii="Open Sans" w:hAnsi="Open Sans" w:cs="Open Sans"/>
          <w:sz w:val="24"/>
          <w:szCs w:val="24"/>
        </w:rPr>
        <w:t xml:space="preserve">dollars </w:t>
      </w:r>
      <w:r w:rsidRPr="00D170DE">
        <w:rPr>
          <w:rFonts w:ascii="Open Sans" w:hAnsi="Open Sans" w:cs="Open Sans"/>
          <w:sz w:val="24"/>
          <w:szCs w:val="24"/>
        </w:rPr>
        <w:t xml:space="preserve">on building or expanding U.S. factories, which incorporate advanced automation technologies to achieve cost advantage over traditional plants. </w:t>
      </w:r>
    </w:p>
    <w:p w14:paraId="69B455CC" w14:textId="393B40B9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So, cost leadership does not mean to cut cost, to use low tech.</w:t>
      </w:r>
    </w:p>
    <w:p w14:paraId="6E6FC3AF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That also means that you use advanced technology to lower the cost. </w:t>
      </w:r>
    </w:p>
    <w:p w14:paraId="3E0D149E" w14:textId="6CC220C3" w:rsid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And this is a dominating trend in many industries.</w:t>
      </w:r>
    </w:p>
    <w:p w14:paraId="2DCFC775" w14:textId="7D628141" w:rsidR="00D170DE" w:rsidRDefault="00D170DE" w:rsidP="000C5FEE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3AC8A1F8" wp14:editId="0B5C40D6">
            <wp:extent cx="5731510" cy="3227070"/>
            <wp:effectExtent l="0" t="0" r="2540" b="0"/>
            <wp:docPr id="2013684220" name="Picture 4" descr="Cost Leadership Strategy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84220" name="Picture 4" descr="Cost Leadership Strategy Example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F27E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Some examples of companies that follow cost leadership are, first, Walmart. </w:t>
      </w:r>
    </w:p>
    <w:p w14:paraId="7196FC92" w14:textId="50B311AD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Walmart relies on </w:t>
      </w:r>
      <w:proofErr w:type="gramStart"/>
      <w:r w:rsidRPr="00D170DE">
        <w:rPr>
          <w:rFonts w:ascii="Open Sans" w:hAnsi="Open Sans" w:cs="Open Sans"/>
          <w:sz w:val="24"/>
          <w:szCs w:val="24"/>
        </w:rPr>
        <w:t>large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scale and efficient supply chain to manage merchandise costs and operate expense.</w:t>
      </w:r>
    </w:p>
    <w:p w14:paraId="0CA733D1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Southwest Airlines is another example. </w:t>
      </w:r>
    </w:p>
    <w:p w14:paraId="6EE0276F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Southwest Airlines achieves its cost advantage by maximizing fly time and standardizing its airplane fleet. </w:t>
      </w:r>
    </w:p>
    <w:p w14:paraId="486458C9" w14:textId="057B8669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Ford Motor focuses on standardized operations, large scale, and recently new automation technologies to control </w:t>
      </w:r>
      <w:proofErr w:type="gramStart"/>
      <w:r w:rsidRPr="00D170DE">
        <w:rPr>
          <w:rFonts w:ascii="Open Sans" w:hAnsi="Open Sans" w:cs="Open Sans"/>
          <w:sz w:val="24"/>
          <w:szCs w:val="24"/>
        </w:rPr>
        <w:t>cost</w:t>
      </w:r>
      <w:proofErr w:type="gramEnd"/>
      <w:r w:rsidRPr="00D170DE">
        <w:rPr>
          <w:rFonts w:ascii="Open Sans" w:hAnsi="Open Sans" w:cs="Open Sans"/>
          <w:sz w:val="24"/>
          <w:szCs w:val="24"/>
        </w:rPr>
        <w:t>.</w:t>
      </w:r>
    </w:p>
    <w:p w14:paraId="4B9EBE98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3F545F4" w14:textId="7DC2F30D" w:rsidR="00D170DE" w:rsidRDefault="00D170DE" w:rsidP="000C5FEE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0D11C97F" wp14:editId="049CB870">
            <wp:extent cx="5731510" cy="3244850"/>
            <wp:effectExtent l="0" t="0" r="2540" b="0"/>
            <wp:docPr id="1969666468" name="Picture 5" descr="Cost Leadership - Price Leader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6468" name="Picture 5" descr="Cost Leadership - Price Leadershi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176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Cost leadership is different from price leadership. </w:t>
      </w:r>
    </w:p>
    <w:p w14:paraId="0F2C15BD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A company could be the lowest cost producer yet not offer the lowest priced product or service. </w:t>
      </w:r>
    </w:p>
    <w:p w14:paraId="31A14861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If so, that company would have a </w:t>
      </w:r>
      <w:proofErr w:type="gramStart"/>
      <w:r w:rsidRPr="00D170DE">
        <w:rPr>
          <w:rFonts w:ascii="Open Sans" w:hAnsi="Open Sans" w:cs="Open Sans"/>
          <w:sz w:val="24"/>
          <w:szCs w:val="24"/>
        </w:rPr>
        <w:t>higher than average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profitability. </w:t>
      </w:r>
    </w:p>
    <w:p w14:paraId="2E186510" w14:textId="294AB227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However, cost leader companies do compete on price and are very effective at such </w:t>
      </w:r>
      <w:proofErr w:type="gramStart"/>
      <w:r w:rsidRPr="00D170DE">
        <w:rPr>
          <w:rFonts w:ascii="Open Sans" w:hAnsi="Open Sans" w:cs="Open Sans"/>
          <w:sz w:val="24"/>
          <w:szCs w:val="24"/>
        </w:rPr>
        <w:t>form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of competition because they have the lowest cost.</w:t>
      </w:r>
    </w:p>
    <w:p w14:paraId="0773677D" w14:textId="78E9D4A0" w:rsid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They have more room to reduce their costs to compete </w:t>
      </w:r>
      <w:proofErr w:type="gramStart"/>
      <w:r w:rsidRPr="00D170DE">
        <w:rPr>
          <w:rFonts w:ascii="Open Sans" w:hAnsi="Open Sans" w:cs="Open Sans"/>
          <w:sz w:val="24"/>
          <w:szCs w:val="24"/>
        </w:rPr>
        <w:t>out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their competitors, especially newcomers in the industry.</w:t>
      </w:r>
    </w:p>
    <w:p w14:paraId="0355C502" w14:textId="7C14B457" w:rsidR="00D170DE" w:rsidRDefault="00D170DE" w:rsidP="000C5FEE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6F362206" wp14:editId="2E080461">
            <wp:extent cx="5731510" cy="3263900"/>
            <wp:effectExtent l="0" t="0" r="2540" b="0"/>
            <wp:docPr id="530649260" name="Picture 6" descr="Ford Motor's business strategy - cost leader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49260" name="Picture 6" descr="Ford Motor's business strategy - cost leadershi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E517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Ford Motor's business strategy is cost leadership. </w:t>
      </w:r>
    </w:p>
    <w:p w14:paraId="0D26DBEC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Ford's strategy statement, articulated in its Creating Value Roadmap presentation, is that people working together as a lean global enterprise for automotive leadership</w:t>
      </w:r>
      <w:r>
        <w:rPr>
          <w:rFonts w:ascii="Open Sans" w:hAnsi="Open Sans" w:cs="Open Sans"/>
          <w:sz w:val="24"/>
          <w:szCs w:val="24"/>
        </w:rPr>
        <w:t>.</w:t>
      </w:r>
    </w:p>
    <w:p w14:paraId="4DC6A49A" w14:textId="42032172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Automotive leadership is measured by the satisfaction of our customers, employees, dealers, investors, suppliers, and communities.</w:t>
      </w:r>
    </w:p>
    <w:p w14:paraId="0758DCC0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company's strategic vision focuses on standardization and financial performance. </w:t>
      </w:r>
    </w:p>
    <w:p w14:paraId="4593EC39" w14:textId="26CFA77B" w:rsid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Typical key words associated with the cost leadership strategies are lean operation, standardization, efficiency, six sigma. All of those represent the company's tendency to lower </w:t>
      </w:r>
      <w:proofErr w:type="gramStart"/>
      <w:r w:rsidRPr="00D170DE">
        <w:rPr>
          <w:rFonts w:ascii="Open Sans" w:hAnsi="Open Sans" w:cs="Open Sans"/>
          <w:sz w:val="24"/>
          <w:szCs w:val="24"/>
        </w:rPr>
        <w:t>cost</w:t>
      </w:r>
      <w:proofErr w:type="gramEnd"/>
      <w:r w:rsidRPr="00D170DE">
        <w:rPr>
          <w:rFonts w:ascii="Open Sans" w:hAnsi="Open Sans" w:cs="Open Sans"/>
          <w:sz w:val="24"/>
          <w:szCs w:val="24"/>
        </w:rPr>
        <w:t>.</w:t>
      </w:r>
    </w:p>
    <w:p w14:paraId="07D7BB47" w14:textId="64449A1D" w:rsidR="00D170DE" w:rsidRDefault="00D170DE" w:rsidP="000C5FEE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563AAA93" wp14:editId="6A3C8004">
            <wp:extent cx="5731510" cy="3244850"/>
            <wp:effectExtent l="0" t="0" r="2540" b="0"/>
            <wp:docPr id="331210047" name="Picture 7" descr="Differentiation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10047" name="Picture 7" descr="Differentiation Strategy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053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Differentiation strategy. </w:t>
      </w:r>
    </w:p>
    <w:p w14:paraId="3F8C446A" w14:textId="771954AA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definition of differentiation is to differentiate the product or services </w:t>
      </w:r>
      <w:proofErr w:type="gramStart"/>
      <w:r w:rsidRPr="00D170DE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compete successfully.</w:t>
      </w:r>
    </w:p>
    <w:p w14:paraId="4EB128CB" w14:textId="77777777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D458738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2D6DB05" w14:textId="5C83EC89" w:rsidR="00D170DE" w:rsidRDefault="00D170DE" w:rsidP="000C5FEE">
      <w:pPr>
        <w:pStyle w:val="Heading2"/>
        <w:spacing w:before="120" w:line="360" w:lineRule="auto"/>
      </w:pPr>
      <w:r>
        <w:lastRenderedPageBreak/>
        <w:t>Slide #8</w:t>
      </w:r>
      <w:r>
        <w:rPr>
          <w:noProof/>
        </w:rPr>
        <w:drawing>
          <wp:inline distT="0" distB="0" distL="0" distR="0" wp14:anchorId="37E0CB57" wp14:editId="59D20CA8">
            <wp:extent cx="5731510" cy="3241040"/>
            <wp:effectExtent l="0" t="0" r="2540" b="0"/>
            <wp:docPr id="2040091772" name="Picture 8" descr="Companies earn mon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91772" name="Picture 8" descr="Companies earn money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194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Companies earn money, not just by offering a valuable product, but by being different from their competitors in a manner that lets the company serve their core customers better and more profitably. </w:t>
      </w:r>
    </w:p>
    <w:p w14:paraId="698843D4" w14:textId="49059084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The differentiation strategy relies on a company's capability of identifying and understanding their </w:t>
      </w:r>
      <w:r w:rsidRPr="00D170DE">
        <w:rPr>
          <w:rFonts w:ascii="Open Sans" w:hAnsi="Open Sans" w:cs="Open Sans"/>
          <w:sz w:val="24"/>
          <w:szCs w:val="24"/>
        </w:rPr>
        <w:t>customers’</w:t>
      </w:r>
      <w:r w:rsidRPr="00D170DE">
        <w:rPr>
          <w:rFonts w:ascii="Open Sans" w:hAnsi="Open Sans" w:cs="Open Sans"/>
          <w:sz w:val="24"/>
          <w:szCs w:val="24"/>
        </w:rPr>
        <w:t xml:space="preserve"> needs and offering products that meet those needs.</w:t>
      </w:r>
    </w:p>
    <w:p w14:paraId="157DAC11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DE2D0A7" w14:textId="7DFDA41C" w:rsidR="00D170DE" w:rsidRDefault="00D170DE" w:rsidP="000C5FEE">
      <w:pPr>
        <w:pStyle w:val="Heading2"/>
        <w:spacing w:before="120" w:line="360" w:lineRule="auto"/>
      </w:pPr>
      <w:r>
        <w:lastRenderedPageBreak/>
        <w:t>Slide #9</w:t>
      </w:r>
      <w:r>
        <w:rPr>
          <w:noProof/>
        </w:rPr>
        <w:drawing>
          <wp:inline distT="0" distB="0" distL="0" distR="0" wp14:anchorId="70B2471E" wp14:editId="23DFBFE9">
            <wp:extent cx="5731510" cy="3231515"/>
            <wp:effectExtent l="0" t="0" r="2540" b="6985"/>
            <wp:docPr id="12305461" name="Picture 9" descr="A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461" name="Picture 9" descr="A company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D35A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A company may charge a higher price of differentiated products than those </w:t>
      </w:r>
      <w:r w:rsidRPr="00D170DE">
        <w:rPr>
          <w:rFonts w:ascii="Open Sans" w:hAnsi="Open Sans" w:cs="Open Sans"/>
          <w:sz w:val="24"/>
          <w:szCs w:val="24"/>
        </w:rPr>
        <w:t>low-cost</w:t>
      </w:r>
      <w:r w:rsidRPr="00D170DE">
        <w:rPr>
          <w:rFonts w:ascii="Open Sans" w:hAnsi="Open Sans" w:cs="Open Sans"/>
          <w:sz w:val="24"/>
          <w:szCs w:val="24"/>
        </w:rPr>
        <w:t xml:space="preserve"> providers do because it costs the company more money to provide a better overall solution to their customers. </w:t>
      </w:r>
    </w:p>
    <w:p w14:paraId="265C3F47" w14:textId="77777777" w:rsidR="000C5FE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Emphasizing the value</w:t>
      </w:r>
      <w:r>
        <w:rPr>
          <w:rFonts w:ascii="Open Sans" w:hAnsi="Open Sans" w:cs="Open Sans"/>
          <w:sz w:val="24"/>
          <w:szCs w:val="24"/>
        </w:rPr>
        <w:t>-</w:t>
      </w:r>
      <w:r w:rsidRPr="00D170DE">
        <w:rPr>
          <w:rFonts w:ascii="Open Sans" w:hAnsi="Open Sans" w:cs="Open Sans"/>
          <w:sz w:val="24"/>
          <w:szCs w:val="24"/>
        </w:rPr>
        <w:t xml:space="preserve">added elements and being able to achieve a high profit margin are key. </w:t>
      </w:r>
    </w:p>
    <w:p w14:paraId="0D9DEBFA" w14:textId="49D1D23E" w:rsidR="000C5FEE" w:rsidRPr="00D170DE" w:rsidRDefault="000C5FE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In studying companies that sustained a high level of performance over many years, researchers found that more than 80</w:t>
      </w:r>
      <w:r>
        <w:rPr>
          <w:rFonts w:ascii="Open Sans" w:hAnsi="Open Sans" w:cs="Open Sans"/>
          <w:sz w:val="24"/>
          <w:szCs w:val="24"/>
        </w:rPr>
        <w:t xml:space="preserve">% </w:t>
      </w:r>
      <w:r w:rsidRPr="00D170DE">
        <w:rPr>
          <w:rFonts w:ascii="Open Sans" w:hAnsi="Open Sans" w:cs="Open Sans"/>
          <w:sz w:val="24"/>
          <w:szCs w:val="24"/>
        </w:rPr>
        <w:t xml:space="preserve">of those companies had this kind of </w:t>
      </w:r>
      <w:r w:rsidRPr="00D170DE">
        <w:rPr>
          <w:rFonts w:ascii="Open Sans" w:hAnsi="Open Sans" w:cs="Open Sans"/>
          <w:sz w:val="24"/>
          <w:szCs w:val="24"/>
        </w:rPr>
        <w:t>well-defined</w:t>
      </w:r>
      <w:r w:rsidRPr="00D170DE">
        <w:rPr>
          <w:rFonts w:ascii="Open Sans" w:hAnsi="Open Sans" w:cs="Open Sans"/>
          <w:sz w:val="24"/>
          <w:szCs w:val="24"/>
        </w:rPr>
        <w:t xml:space="preserve"> and easily understood differentiation at the center of their strategy.</w:t>
      </w:r>
    </w:p>
    <w:p w14:paraId="402FCF43" w14:textId="77777777" w:rsidR="00D170DE" w:rsidRDefault="00D170DE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F8003B4" w14:textId="5C144967" w:rsidR="00D170DE" w:rsidRDefault="00D170DE" w:rsidP="000C5FEE">
      <w:pPr>
        <w:pStyle w:val="Heading2"/>
        <w:spacing w:before="120" w:line="360" w:lineRule="auto"/>
      </w:pPr>
      <w:r>
        <w:lastRenderedPageBreak/>
        <w:t>Slide #10</w:t>
      </w:r>
      <w:r>
        <w:rPr>
          <w:noProof/>
        </w:rPr>
        <w:drawing>
          <wp:inline distT="0" distB="0" distL="0" distR="0" wp14:anchorId="0B833FFC" wp14:editId="5A7A60C8">
            <wp:extent cx="5731510" cy="3261360"/>
            <wp:effectExtent l="0" t="0" r="2540" b="0"/>
            <wp:docPr id="1992262635" name="Picture 10" descr="Coll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62635" name="Picture 10" descr="Collag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B775" w14:textId="77777777" w:rsidR="000C5FEE" w:rsidRDefault="00000000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For example, Nike's differentiation resides in the power of Nike's brand, the company's relationships with top athletes, as well as a signature performance focused product design. </w:t>
      </w:r>
    </w:p>
    <w:p w14:paraId="45A07934" w14:textId="117B6E5E" w:rsidR="00030733" w:rsidRPr="00D170DE" w:rsidRDefault="00000000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Apple's differentiation consists of deep capabilities in writing easy to use software, the integrated ecosystem, and </w:t>
      </w:r>
      <w:proofErr w:type="gramStart"/>
      <w:r w:rsidRPr="00D170DE">
        <w:rPr>
          <w:rFonts w:ascii="Open Sans" w:hAnsi="Open Sans" w:cs="Open Sans"/>
          <w:sz w:val="24"/>
          <w:szCs w:val="24"/>
        </w:rPr>
        <w:t>a simplicity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of design and product line.</w:t>
      </w:r>
    </w:p>
    <w:p w14:paraId="6E760B6A" w14:textId="77777777" w:rsidR="000C5FEE" w:rsidRDefault="00000000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Mercedes Benz's differentiation point is </w:t>
      </w:r>
      <w:proofErr w:type="gramStart"/>
      <w:r w:rsidRPr="00D170DE">
        <w:rPr>
          <w:rFonts w:ascii="Open Sans" w:hAnsi="Open Sans" w:cs="Open Sans"/>
          <w:sz w:val="24"/>
          <w:szCs w:val="24"/>
        </w:rPr>
        <w:t>upscale</w:t>
      </w:r>
      <w:proofErr w:type="gramEnd"/>
      <w:r w:rsidRPr="00D170DE">
        <w:rPr>
          <w:rFonts w:ascii="Open Sans" w:hAnsi="Open Sans" w:cs="Open Sans"/>
          <w:sz w:val="24"/>
          <w:szCs w:val="24"/>
        </w:rPr>
        <w:t xml:space="preserve"> brand image. </w:t>
      </w:r>
    </w:p>
    <w:p w14:paraId="51E36D2D" w14:textId="77777777" w:rsidR="000C5FEE" w:rsidRDefault="00000000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 xml:space="preserve">BMW focuses on innovation while Volvo emphasizes its safety features. </w:t>
      </w:r>
    </w:p>
    <w:p w14:paraId="385692E9" w14:textId="41A0D3A0" w:rsidR="00030733" w:rsidRPr="00D170DE" w:rsidRDefault="00000000" w:rsidP="000C5FEE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D170DE">
        <w:rPr>
          <w:rFonts w:ascii="Open Sans" w:hAnsi="Open Sans" w:cs="Open Sans"/>
          <w:sz w:val="24"/>
          <w:szCs w:val="24"/>
        </w:rPr>
        <w:t>All those companies have very defined differentiation points that their customers recognize and want to pay a premium for those features.</w:t>
      </w:r>
    </w:p>
    <w:sectPr w:rsidR="00030733" w:rsidRPr="00D170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0F0602"/>
    <w:multiLevelType w:val="hybridMultilevel"/>
    <w:tmpl w:val="6F28BB00"/>
    <w:lvl w:ilvl="0" w:tplc="9204428A">
      <w:start w:val="1"/>
      <w:numFmt w:val="bullet"/>
      <w:lvlText w:val="●"/>
      <w:lvlJc w:val="left"/>
      <w:pPr>
        <w:ind w:left="720" w:hanging="360"/>
      </w:pPr>
    </w:lvl>
    <w:lvl w:ilvl="1" w:tplc="23501132">
      <w:start w:val="1"/>
      <w:numFmt w:val="bullet"/>
      <w:lvlText w:val="○"/>
      <w:lvlJc w:val="left"/>
      <w:pPr>
        <w:ind w:left="1440" w:hanging="360"/>
      </w:pPr>
    </w:lvl>
    <w:lvl w:ilvl="2" w:tplc="2CC4DB78">
      <w:start w:val="1"/>
      <w:numFmt w:val="bullet"/>
      <w:lvlText w:val="■"/>
      <w:lvlJc w:val="left"/>
      <w:pPr>
        <w:ind w:left="2160" w:hanging="360"/>
      </w:pPr>
    </w:lvl>
    <w:lvl w:ilvl="3" w:tplc="1AE4FFD2">
      <w:start w:val="1"/>
      <w:numFmt w:val="bullet"/>
      <w:lvlText w:val="●"/>
      <w:lvlJc w:val="left"/>
      <w:pPr>
        <w:ind w:left="2880" w:hanging="360"/>
      </w:pPr>
    </w:lvl>
    <w:lvl w:ilvl="4" w:tplc="E9D88F0C">
      <w:start w:val="1"/>
      <w:numFmt w:val="bullet"/>
      <w:lvlText w:val="○"/>
      <w:lvlJc w:val="left"/>
      <w:pPr>
        <w:ind w:left="3600" w:hanging="360"/>
      </w:pPr>
    </w:lvl>
    <w:lvl w:ilvl="5" w:tplc="2E76AB8C">
      <w:start w:val="1"/>
      <w:numFmt w:val="bullet"/>
      <w:lvlText w:val="■"/>
      <w:lvlJc w:val="left"/>
      <w:pPr>
        <w:ind w:left="4320" w:hanging="360"/>
      </w:pPr>
    </w:lvl>
    <w:lvl w:ilvl="6" w:tplc="93521990">
      <w:start w:val="1"/>
      <w:numFmt w:val="bullet"/>
      <w:lvlText w:val="●"/>
      <w:lvlJc w:val="left"/>
      <w:pPr>
        <w:ind w:left="5040" w:hanging="360"/>
      </w:pPr>
    </w:lvl>
    <w:lvl w:ilvl="7" w:tplc="EE165FD2">
      <w:start w:val="1"/>
      <w:numFmt w:val="bullet"/>
      <w:lvlText w:val="●"/>
      <w:lvlJc w:val="left"/>
      <w:pPr>
        <w:ind w:left="5760" w:hanging="360"/>
      </w:pPr>
    </w:lvl>
    <w:lvl w:ilvl="8" w:tplc="7362E37A">
      <w:start w:val="1"/>
      <w:numFmt w:val="bullet"/>
      <w:lvlText w:val="●"/>
      <w:lvlJc w:val="left"/>
      <w:pPr>
        <w:ind w:left="6480" w:hanging="360"/>
      </w:pPr>
    </w:lvl>
  </w:abstractNum>
  <w:num w:numId="1" w16cid:durableId="133510766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0733"/>
    <w:rsid w:val="00030733"/>
    <w:rsid w:val="000C5FEE"/>
    <w:rsid w:val="004D2832"/>
    <w:rsid w:val="00D17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8D1F3"/>
  <w15:docId w15:val="{4E618D1A-6C11-41F2-BF93-646F8969F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D170DE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D170DE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695</Words>
  <Characters>3964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TCMT_612_M5T092_Cost-leadership-and-differentiation-strategies</vt:lpstr>
    </vt:vector>
  </TitlesOfParts>
  <Company/>
  <LinksUpToDate>false</LinksUpToDate>
  <CharactersWithSpaces>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Cost Leadership and Differentiation Strategies</dc:title>
  <dc:creator>Un-named</dc:creator>
  <cp:lastModifiedBy>Williams, Elisabeth G</cp:lastModifiedBy>
  <cp:revision>2</cp:revision>
  <cp:lastPrinted>2024-08-02T20:17:00Z</cp:lastPrinted>
  <dcterms:created xsi:type="dcterms:W3CDTF">2024-08-02T20:17:00Z</dcterms:created>
  <dcterms:modified xsi:type="dcterms:W3CDTF">2024-08-02T20:17:00Z</dcterms:modified>
</cp:coreProperties>
</file>